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32" w:type="dxa"/>
        <w:tblInd w:w="-856" w:type="dxa"/>
        <w:tblLayout w:type="fixed"/>
        <w:tblLook w:val="04A0" w:firstRow="1" w:lastRow="0" w:firstColumn="1" w:lastColumn="0" w:noHBand="0" w:noVBand="1"/>
      </w:tblPr>
      <w:tblGrid>
        <w:gridCol w:w="851"/>
        <w:gridCol w:w="1985"/>
        <w:gridCol w:w="7796"/>
      </w:tblGrid>
      <w:tr w:rsidR="0073373E" w:rsidRPr="00625210" w:rsidTr="00AA1371">
        <w:trPr>
          <w:trHeight w:val="662"/>
        </w:trPr>
        <w:tc>
          <w:tcPr>
            <w:tcW w:w="851" w:type="dxa"/>
            <w:vAlign w:val="center"/>
          </w:tcPr>
          <w:p w:rsidR="0073373E" w:rsidRPr="00625210" w:rsidRDefault="0073373E"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1985" w:type="dxa"/>
            <w:vAlign w:val="center"/>
          </w:tcPr>
          <w:p w:rsidR="0073373E" w:rsidRPr="00A809EB" w:rsidRDefault="0073373E" w:rsidP="00AA1371">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7796" w:type="dxa"/>
            <w:vAlign w:val="center"/>
          </w:tcPr>
          <w:p w:rsidR="0073373E" w:rsidRPr="00A809EB" w:rsidRDefault="0073373E" w:rsidP="00AA1371">
            <w:pPr>
              <w:spacing w:before="90" w:after="90" w:line="276" w:lineRule="auto"/>
              <w:jc w:val="center"/>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r>
      <w:tr w:rsidR="00936B41" w:rsidRPr="00625210" w:rsidTr="00922DC7">
        <w:trPr>
          <w:trHeight w:val="501"/>
        </w:trPr>
        <w:tc>
          <w:tcPr>
            <w:tcW w:w="851" w:type="dxa"/>
            <w:vMerge w:val="restart"/>
            <w:vAlign w:val="center"/>
          </w:tcPr>
          <w:p w:rsidR="00936B41" w:rsidRPr="002E7B23" w:rsidRDefault="00EF6230" w:rsidP="002E7B23">
            <w:pPr>
              <w:spacing w:before="60" w:after="60" w:line="264" w:lineRule="auto"/>
              <w:jc w:val="center"/>
              <w:rPr>
                <w:rFonts w:ascii="Times New Roman" w:hAnsi="Times New Roman" w:cs="Times New Roman"/>
                <w:b/>
                <w:sz w:val="26"/>
                <w:szCs w:val="26"/>
              </w:rPr>
            </w:pPr>
            <w:r>
              <w:rPr>
                <w:rFonts w:ascii="Times New Roman" w:hAnsi="Times New Roman" w:cs="Times New Roman"/>
                <w:b/>
                <w:sz w:val="26"/>
                <w:szCs w:val="26"/>
              </w:rPr>
              <w:t>19</w:t>
            </w:r>
            <w:bookmarkStart w:id="0" w:name="_GoBack"/>
            <w:bookmarkEnd w:id="0"/>
          </w:p>
        </w:tc>
        <w:tc>
          <w:tcPr>
            <w:tcW w:w="1985" w:type="dxa"/>
            <w:vMerge w:val="restart"/>
            <w:vAlign w:val="center"/>
          </w:tcPr>
          <w:p w:rsidR="00936B41" w:rsidRPr="008D445D" w:rsidRDefault="000E1F8D" w:rsidP="00922DC7">
            <w:pPr>
              <w:spacing w:before="90" w:after="90"/>
              <w:jc w:val="center"/>
              <w:rPr>
                <w:rFonts w:ascii="Times New Roman" w:hAnsi="Times New Roman" w:cs="Times New Roman"/>
                <w:sz w:val="26"/>
                <w:szCs w:val="26"/>
              </w:rPr>
            </w:pPr>
            <w:r>
              <w:rPr>
                <w:rFonts w:ascii="Times New Roman" w:hAnsi="Times New Roman" w:cs="Times New Roman"/>
                <w:sz w:val="26"/>
                <w:szCs w:val="26"/>
              </w:rPr>
              <w:t>Thủ tục cấp Giấ</w:t>
            </w:r>
            <w:r w:rsidR="00D624EC">
              <w:rPr>
                <w:rFonts w:ascii="Times New Roman" w:hAnsi="Times New Roman" w:cs="Times New Roman"/>
                <w:sz w:val="26"/>
                <w:szCs w:val="26"/>
              </w:rPr>
              <w:t xml:space="preserve">y </w:t>
            </w:r>
            <w:r>
              <w:rPr>
                <w:rFonts w:ascii="Times New Roman" w:hAnsi="Times New Roman" w:cs="Times New Roman"/>
                <w:sz w:val="26"/>
                <w:szCs w:val="26"/>
              </w:rPr>
              <w:t>chứng nhận đăng ký đầu tư đối với dự án không thuộc diện chấp thuận chủ trương đâu tư (BQL)</w:t>
            </w:r>
          </w:p>
        </w:tc>
        <w:tc>
          <w:tcPr>
            <w:tcW w:w="7796" w:type="dxa"/>
            <w:vAlign w:val="center"/>
          </w:tcPr>
          <w:p w:rsidR="00936B41" w:rsidRPr="00625210" w:rsidRDefault="00936B41" w:rsidP="005C0817">
            <w:pPr>
              <w:spacing w:before="90" w:after="90" w:line="276" w:lineRule="auto"/>
              <w:jc w:val="both"/>
              <w:rPr>
                <w:rFonts w:ascii="Times New Roman" w:hAnsi="Times New Roman" w:cs="Times New Roman"/>
                <w:sz w:val="26"/>
                <w:szCs w:val="26"/>
              </w:rPr>
            </w:pPr>
            <w:r w:rsidRPr="008D445D">
              <w:rPr>
                <w:rFonts w:ascii="Times New Roman" w:hAnsi="Times New Roman" w:cs="Times New Roman"/>
                <w:sz w:val="26"/>
                <w:szCs w:val="26"/>
              </w:rPr>
              <w:t>Văn bản đề nghị thực hiện dự án đầu tư, gồm cả cam kết chịu mọi chi phí, rủi ro nếu dự án không được chấp thuận;</w:t>
            </w:r>
          </w:p>
        </w:tc>
      </w:tr>
      <w:tr w:rsidR="00A62FB6" w:rsidRPr="00625210" w:rsidTr="00FF5D2D">
        <w:trPr>
          <w:trHeight w:val="501"/>
        </w:trPr>
        <w:tc>
          <w:tcPr>
            <w:tcW w:w="851" w:type="dxa"/>
            <w:vMerge/>
          </w:tcPr>
          <w:p w:rsidR="00A62FB6" w:rsidRPr="002E7B23" w:rsidRDefault="00A62FB6" w:rsidP="00A62FB6">
            <w:pPr>
              <w:spacing w:before="60" w:after="60" w:line="264" w:lineRule="auto"/>
              <w:jc w:val="center"/>
              <w:rPr>
                <w:rFonts w:ascii="Times New Roman" w:hAnsi="Times New Roman" w:cs="Times New Roman"/>
                <w:b/>
                <w:sz w:val="26"/>
                <w:szCs w:val="26"/>
              </w:rPr>
            </w:pPr>
          </w:p>
        </w:tc>
        <w:tc>
          <w:tcPr>
            <w:tcW w:w="1985" w:type="dxa"/>
            <w:vMerge/>
          </w:tcPr>
          <w:p w:rsidR="00A62FB6" w:rsidRPr="008D445D" w:rsidRDefault="00A62FB6" w:rsidP="00A62FB6">
            <w:pPr>
              <w:spacing w:before="90" w:after="90"/>
              <w:jc w:val="both"/>
              <w:rPr>
                <w:rFonts w:ascii="Times New Roman" w:hAnsi="Times New Roman" w:cs="Times New Roman"/>
                <w:sz w:val="26"/>
                <w:szCs w:val="26"/>
              </w:rPr>
            </w:pPr>
          </w:p>
        </w:tc>
        <w:tc>
          <w:tcPr>
            <w:tcW w:w="7796" w:type="dxa"/>
          </w:tcPr>
          <w:p w:rsidR="00A62FB6" w:rsidRPr="00A62FB6" w:rsidRDefault="00A62FB6" w:rsidP="00A62FB6">
            <w:pPr>
              <w:rPr>
                <w:rFonts w:ascii="Times New Roman" w:hAnsi="Times New Roman" w:cs="Times New Roman"/>
                <w:sz w:val="26"/>
                <w:szCs w:val="26"/>
              </w:rPr>
            </w:pPr>
            <w:r w:rsidRPr="00A62FB6">
              <w:rPr>
                <w:rFonts w:ascii="Times New Roman" w:hAnsi="Times New Roman" w:cs="Times New Roman"/>
                <w:sz w:val="26"/>
                <w:szCs w:val="26"/>
              </w:rPr>
              <w:t>Tài liệu về tư cách pháp lý của nhà đầu tư</w:t>
            </w:r>
          </w:p>
        </w:tc>
      </w:tr>
      <w:tr w:rsidR="00936B41" w:rsidRPr="00625210" w:rsidTr="0073373E">
        <w:trPr>
          <w:trHeight w:val="501"/>
        </w:trPr>
        <w:tc>
          <w:tcPr>
            <w:tcW w:w="851" w:type="dxa"/>
            <w:vMerge/>
            <w:vAlign w:val="center"/>
          </w:tcPr>
          <w:p w:rsidR="00936B41" w:rsidRPr="002E7B23" w:rsidRDefault="00936B41" w:rsidP="002E7B23">
            <w:pPr>
              <w:spacing w:before="60" w:after="60" w:line="264" w:lineRule="auto"/>
              <w:jc w:val="center"/>
              <w:rPr>
                <w:rFonts w:ascii="Times New Roman" w:hAnsi="Times New Roman" w:cs="Times New Roman"/>
                <w:b/>
                <w:sz w:val="26"/>
                <w:szCs w:val="26"/>
              </w:rPr>
            </w:pPr>
          </w:p>
        </w:tc>
        <w:tc>
          <w:tcPr>
            <w:tcW w:w="1985" w:type="dxa"/>
            <w:vMerge/>
          </w:tcPr>
          <w:p w:rsidR="00936B41" w:rsidRPr="008D445D" w:rsidRDefault="00936B41" w:rsidP="005C0817">
            <w:pPr>
              <w:spacing w:before="90" w:after="90"/>
              <w:jc w:val="both"/>
              <w:rPr>
                <w:rFonts w:ascii="Times New Roman" w:hAnsi="Times New Roman" w:cs="Times New Roman"/>
                <w:sz w:val="26"/>
                <w:szCs w:val="26"/>
              </w:rPr>
            </w:pPr>
          </w:p>
        </w:tc>
        <w:tc>
          <w:tcPr>
            <w:tcW w:w="7796" w:type="dxa"/>
            <w:vAlign w:val="center"/>
          </w:tcPr>
          <w:p w:rsidR="00936B41" w:rsidRPr="00CD0573" w:rsidRDefault="00936B41" w:rsidP="005C0817">
            <w:pPr>
              <w:spacing w:before="90" w:after="90"/>
              <w:jc w:val="both"/>
              <w:rPr>
                <w:rFonts w:ascii="Times New Roman" w:hAnsi="Times New Roman" w:cs="Times New Roman"/>
                <w:sz w:val="26"/>
                <w:szCs w:val="26"/>
              </w:rPr>
            </w:pPr>
            <w:r w:rsidRPr="008D445D">
              <w:rPr>
                <w:rFonts w:ascii="Times New Roman" w:hAnsi="Times New Roman" w:cs="Times New Roman"/>
                <w:sz w:val="26"/>
                <w:szCs w:val="26"/>
              </w:rPr>
              <w:t>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tc>
      </w:tr>
      <w:tr w:rsidR="00A62FB6" w:rsidRPr="00625210" w:rsidTr="0073373E">
        <w:trPr>
          <w:trHeight w:val="501"/>
        </w:trPr>
        <w:tc>
          <w:tcPr>
            <w:tcW w:w="851" w:type="dxa"/>
            <w:vMerge/>
            <w:vAlign w:val="center"/>
          </w:tcPr>
          <w:p w:rsidR="00A62FB6" w:rsidRPr="002E7B23" w:rsidRDefault="00A62FB6" w:rsidP="002E7B23">
            <w:pPr>
              <w:spacing w:before="60" w:after="60" w:line="264" w:lineRule="auto"/>
              <w:jc w:val="center"/>
              <w:rPr>
                <w:rFonts w:ascii="Times New Roman" w:hAnsi="Times New Roman" w:cs="Times New Roman"/>
                <w:b/>
                <w:sz w:val="26"/>
                <w:szCs w:val="26"/>
              </w:rPr>
            </w:pPr>
          </w:p>
        </w:tc>
        <w:tc>
          <w:tcPr>
            <w:tcW w:w="1985" w:type="dxa"/>
            <w:vMerge/>
          </w:tcPr>
          <w:p w:rsidR="00A62FB6" w:rsidRPr="008D445D" w:rsidRDefault="00A62FB6" w:rsidP="005C0817">
            <w:pPr>
              <w:spacing w:before="90" w:after="90"/>
              <w:jc w:val="both"/>
              <w:rPr>
                <w:rFonts w:ascii="Times New Roman" w:hAnsi="Times New Roman" w:cs="Times New Roman"/>
                <w:sz w:val="26"/>
                <w:szCs w:val="26"/>
              </w:rPr>
            </w:pPr>
          </w:p>
        </w:tc>
        <w:tc>
          <w:tcPr>
            <w:tcW w:w="7796" w:type="dxa"/>
            <w:vAlign w:val="center"/>
          </w:tcPr>
          <w:p w:rsidR="00A62FB6" w:rsidRPr="00A62FB6" w:rsidRDefault="00A62FB6" w:rsidP="00A62FB6">
            <w:pPr>
              <w:pStyle w:val="Vnbnnidung0"/>
              <w:tabs>
                <w:tab w:val="left" w:pos="1132"/>
              </w:tabs>
              <w:spacing w:after="120" w:line="240" w:lineRule="auto"/>
              <w:ind w:firstLine="28"/>
              <w:jc w:val="both"/>
            </w:pPr>
            <w:r w:rsidRPr="00A62FB6">
              <w:t>Đề xuất dự án đầu tư gồm các nội dung chủ yếu sau: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(nếu có) theo quy định của pháp luật về bảo vệ môi trường.</w:t>
            </w:r>
          </w:p>
          <w:p w:rsidR="00A62FB6" w:rsidRPr="008D445D" w:rsidRDefault="00A62FB6" w:rsidP="00A62FB6">
            <w:pPr>
              <w:spacing w:before="90" w:after="90"/>
              <w:jc w:val="both"/>
              <w:rPr>
                <w:rFonts w:ascii="Times New Roman" w:hAnsi="Times New Roman" w:cs="Times New Roman"/>
                <w:sz w:val="26"/>
                <w:szCs w:val="26"/>
              </w:rPr>
            </w:pPr>
            <w:r w:rsidRPr="00A62FB6">
              <w:rPr>
                <w:rFonts w:ascii="Times New Roman" w:hAnsi="Times New Roman" w:cs="Times New Roman"/>
                <w:sz w:val="26"/>
                <w:szCs w:val="26"/>
              </w:rPr>
              <w:t>Trường hợp pháp luật về xây dựng quy định lập báo cáo nghiên cứu tiền khả thi thì nhà đầu tư được nộp báo cáo nghiên cứu tiền khả thi thay cho đề xuất dự án đầu tư</w:t>
            </w:r>
          </w:p>
        </w:tc>
      </w:tr>
      <w:tr w:rsidR="00936B41" w:rsidRPr="00625210" w:rsidTr="0073373E">
        <w:trPr>
          <w:trHeight w:val="501"/>
        </w:trPr>
        <w:tc>
          <w:tcPr>
            <w:tcW w:w="851" w:type="dxa"/>
            <w:vMerge/>
            <w:vAlign w:val="center"/>
          </w:tcPr>
          <w:p w:rsidR="00936B41" w:rsidRPr="002E7B23" w:rsidRDefault="00936B41" w:rsidP="002E7B23">
            <w:pPr>
              <w:spacing w:before="60" w:after="60" w:line="264" w:lineRule="auto"/>
              <w:jc w:val="center"/>
              <w:rPr>
                <w:rFonts w:ascii="Times New Roman" w:hAnsi="Times New Roman" w:cs="Times New Roman"/>
                <w:b/>
                <w:sz w:val="26"/>
                <w:szCs w:val="26"/>
              </w:rPr>
            </w:pPr>
          </w:p>
        </w:tc>
        <w:tc>
          <w:tcPr>
            <w:tcW w:w="1985" w:type="dxa"/>
            <w:vMerge/>
          </w:tcPr>
          <w:p w:rsidR="00936B41" w:rsidRPr="008D445D" w:rsidRDefault="00936B41" w:rsidP="005C0817">
            <w:pPr>
              <w:spacing w:before="90" w:after="90"/>
              <w:jc w:val="both"/>
              <w:rPr>
                <w:rFonts w:ascii="Times New Roman" w:hAnsi="Times New Roman" w:cs="Times New Roman"/>
                <w:sz w:val="26"/>
                <w:szCs w:val="26"/>
              </w:rPr>
            </w:pPr>
          </w:p>
        </w:tc>
        <w:tc>
          <w:tcPr>
            <w:tcW w:w="7796" w:type="dxa"/>
            <w:vAlign w:val="center"/>
          </w:tcPr>
          <w:p w:rsidR="00936B41" w:rsidRPr="00CD0573" w:rsidRDefault="00936B41" w:rsidP="005C0817">
            <w:pPr>
              <w:spacing w:before="90" w:after="90"/>
              <w:jc w:val="both"/>
              <w:rPr>
                <w:rFonts w:ascii="Times New Roman" w:hAnsi="Times New Roman" w:cs="Times New Roman"/>
                <w:sz w:val="26"/>
                <w:szCs w:val="26"/>
              </w:rPr>
            </w:pPr>
            <w:r w:rsidRPr="008D445D">
              <w:rPr>
                <w:rFonts w:ascii="Times New Roman" w:hAnsi="Times New Roman" w:cs="Times New Roman"/>
                <w:sz w:val="26"/>
                <w:szCs w:val="26"/>
              </w:rPr>
              <w:t>Trường hợp dự án đầu tư không đề nghị Nhà nước giao đất, cho thuê đất, cho phép chuyển mục đích sử dụng đất thì nộp bản sao giấy tờ về quyền sử dụng đất hoặc tài liệu khác xác định quyền sử dụng địa điểm để thực hiện dự án đầu tư;</w:t>
            </w:r>
          </w:p>
        </w:tc>
      </w:tr>
      <w:tr w:rsidR="00936B41" w:rsidRPr="00625210" w:rsidTr="0073373E">
        <w:trPr>
          <w:trHeight w:val="501"/>
        </w:trPr>
        <w:tc>
          <w:tcPr>
            <w:tcW w:w="851" w:type="dxa"/>
            <w:vMerge/>
            <w:vAlign w:val="center"/>
          </w:tcPr>
          <w:p w:rsidR="00936B41" w:rsidRDefault="00936B41" w:rsidP="002E7B23">
            <w:pPr>
              <w:spacing w:before="60" w:after="60" w:line="264" w:lineRule="auto"/>
              <w:jc w:val="center"/>
              <w:rPr>
                <w:rFonts w:ascii="Times New Roman" w:hAnsi="Times New Roman" w:cs="Times New Roman"/>
                <w:b/>
                <w:sz w:val="26"/>
                <w:szCs w:val="26"/>
              </w:rPr>
            </w:pPr>
          </w:p>
        </w:tc>
        <w:tc>
          <w:tcPr>
            <w:tcW w:w="1985" w:type="dxa"/>
            <w:vMerge/>
          </w:tcPr>
          <w:p w:rsidR="00936B41" w:rsidRPr="00BC406C" w:rsidRDefault="00936B41" w:rsidP="005C0817">
            <w:pPr>
              <w:spacing w:before="90" w:after="90"/>
              <w:jc w:val="both"/>
              <w:rPr>
                <w:rFonts w:ascii="Times New Roman" w:hAnsi="Times New Roman" w:cs="Times New Roman"/>
                <w:sz w:val="26"/>
                <w:szCs w:val="26"/>
              </w:rPr>
            </w:pPr>
          </w:p>
        </w:tc>
        <w:tc>
          <w:tcPr>
            <w:tcW w:w="7796" w:type="dxa"/>
            <w:vAlign w:val="center"/>
          </w:tcPr>
          <w:p w:rsidR="00936B41" w:rsidRPr="00BC406C" w:rsidRDefault="00936B41" w:rsidP="005C0817">
            <w:pPr>
              <w:spacing w:before="90" w:after="90"/>
              <w:jc w:val="both"/>
              <w:rPr>
                <w:rFonts w:ascii="Times New Roman" w:hAnsi="Times New Roman" w:cs="Times New Roman"/>
                <w:sz w:val="26"/>
                <w:szCs w:val="26"/>
              </w:rPr>
            </w:pPr>
            <w:r w:rsidRPr="00BC406C">
              <w:rPr>
                <w:rFonts w:ascii="Times New Roman" w:hAnsi="Times New Roman" w:cs="Times New Roman"/>
                <w:sz w:val="26"/>
                <w:szCs w:val="26"/>
              </w:rPr>
              <w:t>Nội dung giải trình về công nghệ sử dụng trong dự án đầu tư đối với dự án thuộc diện thẩm định, lấy ý kiến về công nghệ theo quy định của pháp luật về chuyển giao công nghệ;</w:t>
            </w:r>
          </w:p>
        </w:tc>
      </w:tr>
      <w:tr w:rsidR="00936B41" w:rsidRPr="00625210" w:rsidTr="0073373E">
        <w:trPr>
          <w:trHeight w:val="501"/>
        </w:trPr>
        <w:tc>
          <w:tcPr>
            <w:tcW w:w="851" w:type="dxa"/>
            <w:vMerge/>
            <w:vAlign w:val="center"/>
          </w:tcPr>
          <w:p w:rsidR="00936B41" w:rsidRDefault="00936B41" w:rsidP="002E7B23">
            <w:pPr>
              <w:spacing w:before="60" w:after="60" w:line="264" w:lineRule="auto"/>
              <w:jc w:val="center"/>
              <w:rPr>
                <w:rFonts w:ascii="Times New Roman" w:hAnsi="Times New Roman" w:cs="Times New Roman"/>
                <w:b/>
                <w:sz w:val="26"/>
                <w:szCs w:val="26"/>
              </w:rPr>
            </w:pPr>
          </w:p>
        </w:tc>
        <w:tc>
          <w:tcPr>
            <w:tcW w:w="1985" w:type="dxa"/>
            <w:vMerge/>
          </w:tcPr>
          <w:p w:rsidR="00936B41" w:rsidRPr="00C0249C" w:rsidRDefault="00936B41" w:rsidP="005C0817">
            <w:pPr>
              <w:spacing w:before="90" w:after="90"/>
              <w:jc w:val="both"/>
              <w:rPr>
                <w:rFonts w:ascii="Times New Roman" w:hAnsi="Times New Roman" w:cs="Times New Roman"/>
                <w:sz w:val="26"/>
                <w:szCs w:val="26"/>
              </w:rPr>
            </w:pPr>
          </w:p>
        </w:tc>
        <w:tc>
          <w:tcPr>
            <w:tcW w:w="7796" w:type="dxa"/>
            <w:vAlign w:val="center"/>
          </w:tcPr>
          <w:p w:rsidR="00936B41" w:rsidRPr="008D445D" w:rsidRDefault="00936B41" w:rsidP="005C0817">
            <w:pPr>
              <w:spacing w:before="90" w:after="90"/>
              <w:jc w:val="both"/>
              <w:rPr>
                <w:rFonts w:ascii="Times New Roman" w:hAnsi="Times New Roman" w:cs="Times New Roman"/>
                <w:sz w:val="26"/>
                <w:szCs w:val="26"/>
              </w:rPr>
            </w:pPr>
            <w:r w:rsidRPr="00C0249C">
              <w:rPr>
                <w:rFonts w:ascii="Times New Roman" w:hAnsi="Times New Roman" w:cs="Times New Roman"/>
                <w:sz w:val="26"/>
                <w:szCs w:val="26"/>
              </w:rPr>
              <w:t>Hợp đồng BCC đối với dự án đầu tư theo hình thức hợp đồng BCC;</w:t>
            </w:r>
          </w:p>
        </w:tc>
      </w:tr>
      <w:tr w:rsidR="00A62FB6" w:rsidRPr="00625210" w:rsidTr="0073373E">
        <w:trPr>
          <w:trHeight w:val="501"/>
        </w:trPr>
        <w:tc>
          <w:tcPr>
            <w:tcW w:w="851" w:type="dxa"/>
            <w:vMerge/>
            <w:vAlign w:val="center"/>
          </w:tcPr>
          <w:p w:rsidR="00A62FB6" w:rsidRDefault="00A62FB6" w:rsidP="002E7B23">
            <w:pPr>
              <w:spacing w:before="60" w:after="60" w:line="264" w:lineRule="auto"/>
              <w:jc w:val="center"/>
              <w:rPr>
                <w:rFonts w:ascii="Times New Roman" w:hAnsi="Times New Roman" w:cs="Times New Roman"/>
                <w:b/>
                <w:sz w:val="26"/>
                <w:szCs w:val="26"/>
              </w:rPr>
            </w:pPr>
          </w:p>
        </w:tc>
        <w:tc>
          <w:tcPr>
            <w:tcW w:w="1985" w:type="dxa"/>
            <w:vMerge/>
          </w:tcPr>
          <w:p w:rsidR="00A62FB6" w:rsidRPr="00C0249C" w:rsidRDefault="00A62FB6" w:rsidP="005C0817">
            <w:pPr>
              <w:spacing w:before="90" w:after="90"/>
              <w:jc w:val="both"/>
              <w:rPr>
                <w:rFonts w:ascii="Times New Roman" w:hAnsi="Times New Roman" w:cs="Times New Roman"/>
                <w:sz w:val="26"/>
                <w:szCs w:val="26"/>
              </w:rPr>
            </w:pPr>
          </w:p>
        </w:tc>
        <w:tc>
          <w:tcPr>
            <w:tcW w:w="7796" w:type="dxa"/>
            <w:vAlign w:val="center"/>
          </w:tcPr>
          <w:p w:rsidR="00A62FB6" w:rsidRPr="00C0249C" w:rsidRDefault="00A62FB6" w:rsidP="005C0817">
            <w:pPr>
              <w:spacing w:before="90" w:after="90"/>
              <w:jc w:val="both"/>
              <w:rPr>
                <w:rFonts w:ascii="Times New Roman" w:hAnsi="Times New Roman" w:cs="Times New Roman"/>
                <w:sz w:val="26"/>
                <w:szCs w:val="26"/>
              </w:rPr>
            </w:pPr>
            <w:r w:rsidRPr="00A62FB6">
              <w:rPr>
                <w:rFonts w:ascii="Times New Roman" w:hAnsi="Times New Roman" w:cs="Times New Roman"/>
                <w:sz w:val="26"/>
                <w:szCs w:val="26"/>
              </w:rPr>
              <w:t>Tài liệu khác liên quan đến dự án đầu tư, yêu cầu về điều kiện, năng lực của nhà đầu tư theo quy định của pháp luật (nếu có)</w:t>
            </w:r>
          </w:p>
        </w:tc>
      </w:tr>
      <w:tr w:rsidR="00936B41" w:rsidRPr="00625210" w:rsidTr="0073373E">
        <w:trPr>
          <w:trHeight w:val="501"/>
        </w:trPr>
        <w:tc>
          <w:tcPr>
            <w:tcW w:w="851" w:type="dxa"/>
            <w:vMerge/>
            <w:vAlign w:val="center"/>
          </w:tcPr>
          <w:p w:rsidR="00936B41" w:rsidRDefault="00936B41" w:rsidP="002E7B23">
            <w:pPr>
              <w:spacing w:before="60" w:after="60" w:line="264" w:lineRule="auto"/>
              <w:jc w:val="center"/>
              <w:rPr>
                <w:rFonts w:ascii="Times New Roman" w:hAnsi="Times New Roman" w:cs="Times New Roman"/>
                <w:b/>
                <w:sz w:val="26"/>
                <w:szCs w:val="26"/>
              </w:rPr>
            </w:pPr>
          </w:p>
        </w:tc>
        <w:tc>
          <w:tcPr>
            <w:tcW w:w="1985" w:type="dxa"/>
            <w:vMerge/>
          </w:tcPr>
          <w:p w:rsidR="00936B41" w:rsidRPr="00C0249C" w:rsidRDefault="00936B41" w:rsidP="005C0817">
            <w:pPr>
              <w:spacing w:before="90" w:after="90"/>
              <w:jc w:val="both"/>
              <w:rPr>
                <w:rFonts w:ascii="Times New Roman" w:hAnsi="Times New Roman" w:cs="Times New Roman"/>
                <w:sz w:val="26"/>
                <w:szCs w:val="26"/>
              </w:rPr>
            </w:pPr>
          </w:p>
        </w:tc>
        <w:tc>
          <w:tcPr>
            <w:tcW w:w="7796" w:type="dxa"/>
            <w:vAlign w:val="center"/>
          </w:tcPr>
          <w:p w:rsidR="00936B41" w:rsidRPr="008D445D" w:rsidRDefault="00A62FB6" w:rsidP="005C0817">
            <w:pPr>
              <w:spacing w:before="90" w:after="90"/>
              <w:jc w:val="both"/>
              <w:rPr>
                <w:rFonts w:ascii="Times New Roman" w:hAnsi="Times New Roman" w:cs="Times New Roman"/>
                <w:sz w:val="26"/>
                <w:szCs w:val="26"/>
              </w:rPr>
            </w:pPr>
            <w:r w:rsidRPr="00C0249C">
              <w:rPr>
                <w:rFonts w:ascii="Times New Roman" w:hAnsi="Times New Roman" w:cs="Times New Roman"/>
                <w:sz w:val="26"/>
                <w:szCs w:val="26"/>
              </w:rPr>
              <w:t xml:space="preserve"> </w:t>
            </w:r>
            <w:r w:rsidR="00936B41" w:rsidRPr="00C0249C">
              <w:rPr>
                <w:rFonts w:ascii="Times New Roman" w:hAnsi="Times New Roman" w:cs="Times New Roman"/>
                <w:sz w:val="26"/>
                <w:szCs w:val="26"/>
              </w:rPr>
              <w:t>(*) Đối với dự án đầu tư đã triển khai hoạt động, nhà đầu tư nộp hồ sơ theo theo quy định tại khoản 1 Điều này, trong đó đề xuất dự án đầu tư được thay bằng báo cáo tình hình thực hiện dự án đầu tư từ thời điểm triển khai đến thời điểm đề nghị cấp Giấy chứng nhận đăng ký đầu tư.</w:t>
            </w:r>
          </w:p>
        </w:tc>
      </w:tr>
      <w:tr w:rsidR="00DE48C5" w:rsidRPr="00625210" w:rsidTr="00655812">
        <w:tc>
          <w:tcPr>
            <w:tcW w:w="851" w:type="dxa"/>
            <w:vMerge/>
            <w:vAlign w:val="center"/>
          </w:tcPr>
          <w:p w:rsidR="00DE48C5" w:rsidRPr="00625210" w:rsidRDefault="00DE48C5" w:rsidP="00AA292A">
            <w:pPr>
              <w:spacing w:before="90" w:after="90" w:line="276" w:lineRule="auto"/>
              <w:jc w:val="center"/>
              <w:rPr>
                <w:rFonts w:ascii="Times New Roman" w:hAnsi="Times New Roman" w:cs="Times New Roman"/>
                <w:b/>
                <w:sz w:val="26"/>
                <w:szCs w:val="26"/>
              </w:rPr>
            </w:pPr>
          </w:p>
        </w:tc>
        <w:tc>
          <w:tcPr>
            <w:tcW w:w="9781" w:type="dxa"/>
            <w:gridSpan w:val="2"/>
          </w:tcPr>
          <w:p w:rsidR="00DE48C5" w:rsidRPr="00625210" w:rsidRDefault="00DE48C5"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DE48C5" w:rsidRPr="00625210" w:rsidTr="008F4787">
        <w:tc>
          <w:tcPr>
            <w:tcW w:w="851" w:type="dxa"/>
            <w:vMerge/>
            <w:vAlign w:val="center"/>
          </w:tcPr>
          <w:p w:rsidR="00DE48C5" w:rsidRPr="00625210" w:rsidRDefault="00DE48C5" w:rsidP="00B32EC8">
            <w:pPr>
              <w:spacing w:before="90" w:after="90" w:line="276" w:lineRule="auto"/>
              <w:jc w:val="center"/>
              <w:rPr>
                <w:rFonts w:ascii="Times New Roman" w:hAnsi="Times New Roman" w:cs="Times New Roman"/>
                <w:sz w:val="26"/>
                <w:szCs w:val="26"/>
              </w:rPr>
            </w:pPr>
          </w:p>
        </w:tc>
        <w:tc>
          <w:tcPr>
            <w:tcW w:w="9781" w:type="dxa"/>
            <w:gridSpan w:val="2"/>
          </w:tcPr>
          <w:p w:rsidR="00DE48C5" w:rsidRPr="00625210" w:rsidRDefault="00DE48C5" w:rsidP="003403D9">
            <w:pPr>
              <w:spacing w:before="60" w:after="60" w:line="264" w:lineRule="auto"/>
              <w:jc w:val="both"/>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Pr>
                <w:rFonts w:ascii="Times New Roman" w:hAnsi="Times New Roman" w:cs="Times New Roman"/>
                <w:sz w:val="26"/>
                <w:szCs w:val="26"/>
              </w:rPr>
              <w:t xml:space="preserve"> </w:t>
            </w:r>
            <w:r w:rsidRPr="00AA5A45">
              <w:rPr>
                <w:rFonts w:ascii="Times New Roman" w:hAnsi="Times New Roman" w:cs="Times New Roman"/>
                <w:sz w:val="26"/>
                <w:szCs w:val="26"/>
              </w:rPr>
              <w:t>Trong thời hạn 15 ngày kể từ ngày nhận được hồ sơ hợp lệ</w:t>
            </w:r>
            <w:r>
              <w:rPr>
                <w:rFonts w:ascii="Times New Roman" w:hAnsi="Times New Roman" w:cs="Times New Roman"/>
                <w:sz w:val="26"/>
                <w:szCs w:val="26"/>
              </w:rPr>
              <w:t>.</w:t>
            </w:r>
          </w:p>
        </w:tc>
      </w:tr>
      <w:tr w:rsidR="00DE48C5" w:rsidRPr="00625210" w:rsidTr="004C510B">
        <w:tc>
          <w:tcPr>
            <w:tcW w:w="851" w:type="dxa"/>
            <w:vMerge/>
            <w:vAlign w:val="center"/>
          </w:tcPr>
          <w:p w:rsidR="00DE48C5" w:rsidRPr="00625210" w:rsidRDefault="00DE48C5" w:rsidP="00B32EC8">
            <w:pPr>
              <w:spacing w:before="90" w:after="90" w:line="276" w:lineRule="auto"/>
              <w:jc w:val="center"/>
              <w:rPr>
                <w:rFonts w:ascii="Times New Roman" w:hAnsi="Times New Roman" w:cs="Times New Roman"/>
                <w:sz w:val="26"/>
                <w:szCs w:val="26"/>
              </w:rPr>
            </w:pPr>
          </w:p>
        </w:tc>
        <w:tc>
          <w:tcPr>
            <w:tcW w:w="9781" w:type="dxa"/>
            <w:gridSpan w:val="2"/>
          </w:tcPr>
          <w:p w:rsidR="00DE48C5" w:rsidRPr="00625210" w:rsidRDefault="00DE48C5"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củ</w:t>
            </w:r>
            <w:r>
              <w:rPr>
                <w:rFonts w:ascii="Times New Roman" w:hAnsi="Times New Roman" w:cs="Times New Roman"/>
                <w:sz w:val="26"/>
                <w:szCs w:val="26"/>
              </w:rPr>
              <w:t>a BQLKKT</w:t>
            </w:r>
          </w:p>
        </w:tc>
      </w:tr>
      <w:tr w:rsidR="00DE48C5" w:rsidRPr="00625210" w:rsidTr="007A5157">
        <w:tc>
          <w:tcPr>
            <w:tcW w:w="851" w:type="dxa"/>
            <w:vMerge/>
            <w:vAlign w:val="center"/>
          </w:tcPr>
          <w:p w:rsidR="00DE48C5" w:rsidRPr="00625210" w:rsidRDefault="00DE48C5" w:rsidP="00B32EC8">
            <w:pPr>
              <w:spacing w:before="90" w:after="90" w:line="276" w:lineRule="auto"/>
              <w:jc w:val="center"/>
              <w:rPr>
                <w:rFonts w:ascii="Times New Roman" w:hAnsi="Times New Roman" w:cs="Times New Roman"/>
                <w:color w:val="000000" w:themeColor="text1"/>
                <w:sz w:val="26"/>
                <w:szCs w:val="26"/>
              </w:rPr>
            </w:pPr>
          </w:p>
        </w:tc>
        <w:tc>
          <w:tcPr>
            <w:tcW w:w="9781" w:type="dxa"/>
            <w:gridSpan w:val="2"/>
          </w:tcPr>
          <w:p w:rsidR="00DE48C5" w:rsidRPr="00625210" w:rsidRDefault="00DE48C5" w:rsidP="00652D6D">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Kh</w:t>
            </w:r>
            <w:r w:rsidRPr="007F1A9A">
              <w:rPr>
                <w:rFonts w:ascii="Times New Roman" w:hAnsi="Times New Roman" w:cs="Times New Roman"/>
                <w:sz w:val="26"/>
                <w:szCs w:val="26"/>
              </w:rPr>
              <w:t>ô</w:t>
            </w:r>
            <w:r>
              <w:rPr>
                <w:rFonts w:ascii="Times New Roman" w:hAnsi="Times New Roman" w:cs="Times New Roman"/>
                <w:sz w:val="26"/>
                <w:szCs w:val="26"/>
              </w:rPr>
              <w:t>ng</w:t>
            </w:r>
          </w:p>
        </w:tc>
      </w:tr>
    </w:tbl>
    <w:p w:rsidR="00C31AD7" w:rsidRDefault="00C31AD7" w:rsidP="00751D29">
      <w:pPr>
        <w:spacing w:before="90" w:after="90"/>
        <w:ind w:firstLine="720"/>
        <w:jc w:val="both"/>
        <w:rPr>
          <w:rFonts w:ascii="Times New Roman" w:hAnsi="Times New Roman" w:cs="Times New Roman"/>
          <w:b/>
          <w:sz w:val="28"/>
          <w:szCs w:val="28"/>
        </w:rPr>
      </w:pPr>
      <w:r>
        <w:rPr>
          <w:rFonts w:ascii="Times New Roman" w:hAnsi="Times New Roman" w:cs="Times New Roman"/>
          <w:b/>
          <w:sz w:val="28"/>
          <w:szCs w:val="28"/>
        </w:rPr>
        <w:br w:type="page"/>
      </w:r>
    </w:p>
    <w:sectPr w:rsidR="00C31AD7"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FAE" w:rsidRDefault="00E23FAE" w:rsidP="00E4231A">
      <w:pPr>
        <w:spacing w:line="240" w:lineRule="auto"/>
      </w:pPr>
      <w:r>
        <w:separator/>
      </w:r>
    </w:p>
  </w:endnote>
  <w:endnote w:type="continuationSeparator" w:id="0">
    <w:p w:rsidR="00E23FAE" w:rsidRDefault="00E23FAE"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9623238"/>
      <w:docPartObj>
        <w:docPartGallery w:val="Page Numbers (Bottom of Page)"/>
        <w:docPartUnique/>
      </w:docPartObj>
    </w:sdtPr>
    <w:sdtEndPr>
      <w:rPr>
        <w:noProof/>
      </w:rPr>
    </w:sdtEndPr>
    <w:sdtContent>
      <w:p w:rsidR="009902F5" w:rsidRDefault="009902F5">
        <w:pPr>
          <w:pStyle w:val="Footer"/>
          <w:jc w:val="right"/>
        </w:pPr>
        <w:r>
          <w:fldChar w:fldCharType="begin"/>
        </w:r>
        <w:r>
          <w:instrText xml:space="preserve"> PAGE   \* MERGEFORMAT </w:instrText>
        </w:r>
        <w:r>
          <w:fldChar w:fldCharType="separate"/>
        </w:r>
        <w:r w:rsidR="00EF6230">
          <w:rPr>
            <w:noProof/>
          </w:rPr>
          <w:t>3</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FAE" w:rsidRDefault="00E23FAE" w:rsidP="00E4231A">
      <w:pPr>
        <w:spacing w:line="240" w:lineRule="auto"/>
      </w:pPr>
      <w:r>
        <w:separator/>
      </w:r>
    </w:p>
  </w:footnote>
  <w:footnote w:type="continuationSeparator" w:id="0">
    <w:p w:rsidR="00E23FAE" w:rsidRDefault="00E23FAE"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31D1"/>
    <w:rsid w:val="000168D3"/>
    <w:rsid w:val="0002092A"/>
    <w:rsid w:val="000275D3"/>
    <w:rsid w:val="0003048F"/>
    <w:rsid w:val="000310A6"/>
    <w:rsid w:val="000334D5"/>
    <w:rsid w:val="00033605"/>
    <w:rsid w:val="00033E12"/>
    <w:rsid w:val="000349FC"/>
    <w:rsid w:val="0003617F"/>
    <w:rsid w:val="00036427"/>
    <w:rsid w:val="00042976"/>
    <w:rsid w:val="00047646"/>
    <w:rsid w:val="0005374B"/>
    <w:rsid w:val="00056160"/>
    <w:rsid w:val="00057E64"/>
    <w:rsid w:val="000644A9"/>
    <w:rsid w:val="00072043"/>
    <w:rsid w:val="00075736"/>
    <w:rsid w:val="000764CC"/>
    <w:rsid w:val="00076DAB"/>
    <w:rsid w:val="00080080"/>
    <w:rsid w:val="00083AF1"/>
    <w:rsid w:val="00086198"/>
    <w:rsid w:val="00090FA9"/>
    <w:rsid w:val="00091B10"/>
    <w:rsid w:val="00093EF7"/>
    <w:rsid w:val="0009510F"/>
    <w:rsid w:val="00095519"/>
    <w:rsid w:val="000A3DA2"/>
    <w:rsid w:val="000B0E31"/>
    <w:rsid w:val="000C0DEC"/>
    <w:rsid w:val="000C66AC"/>
    <w:rsid w:val="000D1014"/>
    <w:rsid w:val="000E1A63"/>
    <w:rsid w:val="000E1F8D"/>
    <w:rsid w:val="000E41AA"/>
    <w:rsid w:val="000F1778"/>
    <w:rsid w:val="000F48E7"/>
    <w:rsid w:val="000F4C2F"/>
    <w:rsid w:val="000F64F2"/>
    <w:rsid w:val="001018A9"/>
    <w:rsid w:val="001105AD"/>
    <w:rsid w:val="001112E5"/>
    <w:rsid w:val="0011335E"/>
    <w:rsid w:val="0011712E"/>
    <w:rsid w:val="00117216"/>
    <w:rsid w:val="00124C49"/>
    <w:rsid w:val="0012720D"/>
    <w:rsid w:val="001302C1"/>
    <w:rsid w:val="00133164"/>
    <w:rsid w:val="0013401A"/>
    <w:rsid w:val="001347A4"/>
    <w:rsid w:val="001402BB"/>
    <w:rsid w:val="0014231A"/>
    <w:rsid w:val="001456E8"/>
    <w:rsid w:val="00156DD7"/>
    <w:rsid w:val="00163866"/>
    <w:rsid w:val="001657A8"/>
    <w:rsid w:val="001668E7"/>
    <w:rsid w:val="0017144E"/>
    <w:rsid w:val="0017326C"/>
    <w:rsid w:val="00175E36"/>
    <w:rsid w:val="00181322"/>
    <w:rsid w:val="001879B9"/>
    <w:rsid w:val="001A0448"/>
    <w:rsid w:val="001A0BFB"/>
    <w:rsid w:val="001A3DFF"/>
    <w:rsid w:val="001A4C0E"/>
    <w:rsid w:val="001A4F84"/>
    <w:rsid w:val="001B1342"/>
    <w:rsid w:val="001B55FA"/>
    <w:rsid w:val="001C572E"/>
    <w:rsid w:val="001C657A"/>
    <w:rsid w:val="001C6D9E"/>
    <w:rsid w:val="001D3785"/>
    <w:rsid w:val="001E206C"/>
    <w:rsid w:val="001E4661"/>
    <w:rsid w:val="001E5624"/>
    <w:rsid w:val="001E7C55"/>
    <w:rsid w:val="001F5134"/>
    <w:rsid w:val="001F5A73"/>
    <w:rsid w:val="00204048"/>
    <w:rsid w:val="002062AB"/>
    <w:rsid w:val="002073A1"/>
    <w:rsid w:val="00223330"/>
    <w:rsid w:val="0022401F"/>
    <w:rsid w:val="0022467F"/>
    <w:rsid w:val="00224FF2"/>
    <w:rsid w:val="00226387"/>
    <w:rsid w:val="002272D4"/>
    <w:rsid w:val="002279ED"/>
    <w:rsid w:val="002376A6"/>
    <w:rsid w:val="0024066B"/>
    <w:rsid w:val="00247F2A"/>
    <w:rsid w:val="00250D50"/>
    <w:rsid w:val="00253634"/>
    <w:rsid w:val="00253EC2"/>
    <w:rsid w:val="0025751D"/>
    <w:rsid w:val="0026187A"/>
    <w:rsid w:val="00262F15"/>
    <w:rsid w:val="00263D6C"/>
    <w:rsid w:val="00272825"/>
    <w:rsid w:val="00273D82"/>
    <w:rsid w:val="00276548"/>
    <w:rsid w:val="00277765"/>
    <w:rsid w:val="002854FA"/>
    <w:rsid w:val="00295B4C"/>
    <w:rsid w:val="002A46A1"/>
    <w:rsid w:val="002A51A0"/>
    <w:rsid w:val="002A5BAC"/>
    <w:rsid w:val="002B044B"/>
    <w:rsid w:val="002B0F0D"/>
    <w:rsid w:val="002B161D"/>
    <w:rsid w:val="002B4A1D"/>
    <w:rsid w:val="002B718A"/>
    <w:rsid w:val="002C09E9"/>
    <w:rsid w:val="002C2192"/>
    <w:rsid w:val="002C264A"/>
    <w:rsid w:val="002C3E41"/>
    <w:rsid w:val="002D32D4"/>
    <w:rsid w:val="002E3DBF"/>
    <w:rsid w:val="002E68F6"/>
    <w:rsid w:val="002E6958"/>
    <w:rsid w:val="002E7B23"/>
    <w:rsid w:val="002F1046"/>
    <w:rsid w:val="002F425A"/>
    <w:rsid w:val="002F4919"/>
    <w:rsid w:val="00303B2B"/>
    <w:rsid w:val="00304E83"/>
    <w:rsid w:val="003130F6"/>
    <w:rsid w:val="003200A2"/>
    <w:rsid w:val="00322A23"/>
    <w:rsid w:val="00327D42"/>
    <w:rsid w:val="003358B2"/>
    <w:rsid w:val="003379FB"/>
    <w:rsid w:val="003403D9"/>
    <w:rsid w:val="00340AB2"/>
    <w:rsid w:val="003436B6"/>
    <w:rsid w:val="00350DD3"/>
    <w:rsid w:val="00353F42"/>
    <w:rsid w:val="0036116F"/>
    <w:rsid w:val="003619F8"/>
    <w:rsid w:val="00362226"/>
    <w:rsid w:val="00363DDA"/>
    <w:rsid w:val="003656B8"/>
    <w:rsid w:val="003656F9"/>
    <w:rsid w:val="0036732F"/>
    <w:rsid w:val="003702AF"/>
    <w:rsid w:val="00370AF6"/>
    <w:rsid w:val="00370F4A"/>
    <w:rsid w:val="0037288D"/>
    <w:rsid w:val="00377522"/>
    <w:rsid w:val="003807E6"/>
    <w:rsid w:val="00383C3E"/>
    <w:rsid w:val="00383D4F"/>
    <w:rsid w:val="00397BA0"/>
    <w:rsid w:val="003A0861"/>
    <w:rsid w:val="003A4268"/>
    <w:rsid w:val="003C0632"/>
    <w:rsid w:val="003C4069"/>
    <w:rsid w:val="003C5276"/>
    <w:rsid w:val="003D3A80"/>
    <w:rsid w:val="003F0463"/>
    <w:rsid w:val="003F29B5"/>
    <w:rsid w:val="003F7736"/>
    <w:rsid w:val="00400C87"/>
    <w:rsid w:val="00403C74"/>
    <w:rsid w:val="00405750"/>
    <w:rsid w:val="00405842"/>
    <w:rsid w:val="00405AEB"/>
    <w:rsid w:val="00421186"/>
    <w:rsid w:val="00422F4E"/>
    <w:rsid w:val="00425A86"/>
    <w:rsid w:val="0042680D"/>
    <w:rsid w:val="0042684B"/>
    <w:rsid w:val="00427576"/>
    <w:rsid w:val="00431B6A"/>
    <w:rsid w:val="00432A98"/>
    <w:rsid w:val="004354C3"/>
    <w:rsid w:val="004571D4"/>
    <w:rsid w:val="00466613"/>
    <w:rsid w:val="00467457"/>
    <w:rsid w:val="004729CA"/>
    <w:rsid w:val="00475B93"/>
    <w:rsid w:val="00476443"/>
    <w:rsid w:val="0048000D"/>
    <w:rsid w:val="004803CB"/>
    <w:rsid w:val="004819E9"/>
    <w:rsid w:val="00486506"/>
    <w:rsid w:val="00487F29"/>
    <w:rsid w:val="0049047C"/>
    <w:rsid w:val="00491BEE"/>
    <w:rsid w:val="0049533C"/>
    <w:rsid w:val="004A04D5"/>
    <w:rsid w:val="004A4CBC"/>
    <w:rsid w:val="004A6164"/>
    <w:rsid w:val="004A68DC"/>
    <w:rsid w:val="004B23B3"/>
    <w:rsid w:val="004C0FFF"/>
    <w:rsid w:val="004C208B"/>
    <w:rsid w:val="004C69C2"/>
    <w:rsid w:val="004D4C97"/>
    <w:rsid w:val="004D6ECC"/>
    <w:rsid w:val="004D791A"/>
    <w:rsid w:val="005020A0"/>
    <w:rsid w:val="00502E6B"/>
    <w:rsid w:val="0050447F"/>
    <w:rsid w:val="005070F2"/>
    <w:rsid w:val="00510530"/>
    <w:rsid w:val="00511953"/>
    <w:rsid w:val="005121E2"/>
    <w:rsid w:val="005133FF"/>
    <w:rsid w:val="005174FA"/>
    <w:rsid w:val="005217BE"/>
    <w:rsid w:val="00521B4C"/>
    <w:rsid w:val="005244C3"/>
    <w:rsid w:val="00527DBC"/>
    <w:rsid w:val="00530B06"/>
    <w:rsid w:val="00533B85"/>
    <w:rsid w:val="00545A97"/>
    <w:rsid w:val="005471CA"/>
    <w:rsid w:val="00552AAB"/>
    <w:rsid w:val="0057011B"/>
    <w:rsid w:val="00570899"/>
    <w:rsid w:val="00581163"/>
    <w:rsid w:val="005843F2"/>
    <w:rsid w:val="00585038"/>
    <w:rsid w:val="0059707F"/>
    <w:rsid w:val="0059770B"/>
    <w:rsid w:val="0059787F"/>
    <w:rsid w:val="00597CDE"/>
    <w:rsid w:val="005A100B"/>
    <w:rsid w:val="005A4326"/>
    <w:rsid w:val="005A5E66"/>
    <w:rsid w:val="005B00FD"/>
    <w:rsid w:val="005B1F1D"/>
    <w:rsid w:val="005B4BCB"/>
    <w:rsid w:val="005B634E"/>
    <w:rsid w:val="005C01ED"/>
    <w:rsid w:val="005C0817"/>
    <w:rsid w:val="005C10A7"/>
    <w:rsid w:val="005C10CC"/>
    <w:rsid w:val="005C1E68"/>
    <w:rsid w:val="005C47CD"/>
    <w:rsid w:val="005D763E"/>
    <w:rsid w:val="005E088E"/>
    <w:rsid w:val="005E19C0"/>
    <w:rsid w:val="006059DD"/>
    <w:rsid w:val="006125BA"/>
    <w:rsid w:val="00612A3F"/>
    <w:rsid w:val="00614745"/>
    <w:rsid w:val="006234A4"/>
    <w:rsid w:val="00623A8F"/>
    <w:rsid w:val="00623CC0"/>
    <w:rsid w:val="00625210"/>
    <w:rsid w:val="006521F5"/>
    <w:rsid w:val="00652D6D"/>
    <w:rsid w:val="0065440F"/>
    <w:rsid w:val="00661BB1"/>
    <w:rsid w:val="00664F0C"/>
    <w:rsid w:val="00671559"/>
    <w:rsid w:val="00672423"/>
    <w:rsid w:val="0067605E"/>
    <w:rsid w:val="0068227A"/>
    <w:rsid w:val="00686D7C"/>
    <w:rsid w:val="00697203"/>
    <w:rsid w:val="006A2D36"/>
    <w:rsid w:val="006B104A"/>
    <w:rsid w:val="006C0CE8"/>
    <w:rsid w:val="006C11C8"/>
    <w:rsid w:val="006C3DBE"/>
    <w:rsid w:val="006D363D"/>
    <w:rsid w:val="006E3576"/>
    <w:rsid w:val="006F00E7"/>
    <w:rsid w:val="006F071A"/>
    <w:rsid w:val="006F571C"/>
    <w:rsid w:val="00701574"/>
    <w:rsid w:val="007052FE"/>
    <w:rsid w:val="00706566"/>
    <w:rsid w:val="0072046F"/>
    <w:rsid w:val="0072118E"/>
    <w:rsid w:val="00726CD3"/>
    <w:rsid w:val="00727DBC"/>
    <w:rsid w:val="007309D6"/>
    <w:rsid w:val="0073373E"/>
    <w:rsid w:val="00737267"/>
    <w:rsid w:val="00737D7F"/>
    <w:rsid w:val="00743F54"/>
    <w:rsid w:val="00745504"/>
    <w:rsid w:val="0074755C"/>
    <w:rsid w:val="00751D29"/>
    <w:rsid w:val="00753F26"/>
    <w:rsid w:val="00771D33"/>
    <w:rsid w:val="00771E4C"/>
    <w:rsid w:val="00786B00"/>
    <w:rsid w:val="007921CB"/>
    <w:rsid w:val="00797167"/>
    <w:rsid w:val="007B3898"/>
    <w:rsid w:val="007B4172"/>
    <w:rsid w:val="007B46AD"/>
    <w:rsid w:val="007B7A28"/>
    <w:rsid w:val="007C01B1"/>
    <w:rsid w:val="007C1C7D"/>
    <w:rsid w:val="007C4427"/>
    <w:rsid w:val="007C7335"/>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2DB3"/>
    <w:rsid w:val="008044E1"/>
    <w:rsid w:val="00804920"/>
    <w:rsid w:val="0081083E"/>
    <w:rsid w:val="008127C7"/>
    <w:rsid w:val="00816A65"/>
    <w:rsid w:val="008259F5"/>
    <w:rsid w:val="008302D9"/>
    <w:rsid w:val="00831DA2"/>
    <w:rsid w:val="00833753"/>
    <w:rsid w:val="00837F89"/>
    <w:rsid w:val="00843C7F"/>
    <w:rsid w:val="008549DB"/>
    <w:rsid w:val="0086627F"/>
    <w:rsid w:val="00866636"/>
    <w:rsid w:val="00866FCF"/>
    <w:rsid w:val="0086768C"/>
    <w:rsid w:val="008719BD"/>
    <w:rsid w:val="00873F0B"/>
    <w:rsid w:val="008772FB"/>
    <w:rsid w:val="00882D37"/>
    <w:rsid w:val="00884D57"/>
    <w:rsid w:val="0088679B"/>
    <w:rsid w:val="00893695"/>
    <w:rsid w:val="00894B56"/>
    <w:rsid w:val="008A024D"/>
    <w:rsid w:val="008A24DA"/>
    <w:rsid w:val="008A3AC2"/>
    <w:rsid w:val="008A41C8"/>
    <w:rsid w:val="008B0BCB"/>
    <w:rsid w:val="008B4F50"/>
    <w:rsid w:val="008B50B4"/>
    <w:rsid w:val="008B6262"/>
    <w:rsid w:val="008C2E6A"/>
    <w:rsid w:val="008C4CE2"/>
    <w:rsid w:val="008D363C"/>
    <w:rsid w:val="008D445D"/>
    <w:rsid w:val="008E5AFD"/>
    <w:rsid w:val="008F170F"/>
    <w:rsid w:val="008F7300"/>
    <w:rsid w:val="00900E8D"/>
    <w:rsid w:val="00904C15"/>
    <w:rsid w:val="00911792"/>
    <w:rsid w:val="0092209F"/>
    <w:rsid w:val="009229B8"/>
    <w:rsid w:val="00922DC7"/>
    <w:rsid w:val="009260F7"/>
    <w:rsid w:val="00934120"/>
    <w:rsid w:val="00934673"/>
    <w:rsid w:val="00936B41"/>
    <w:rsid w:val="0094131D"/>
    <w:rsid w:val="0095154C"/>
    <w:rsid w:val="009545D5"/>
    <w:rsid w:val="00962E70"/>
    <w:rsid w:val="00963BEE"/>
    <w:rsid w:val="009644B6"/>
    <w:rsid w:val="009802BC"/>
    <w:rsid w:val="009902F5"/>
    <w:rsid w:val="00994301"/>
    <w:rsid w:val="009A0B1E"/>
    <w:rsid w:val="009A4793"/>
    <w:rsid w:val="009A54C2"/>
    <w:rsid w:val="009B456C"/>
    <w:rsid w:val="009C0512"/>
    <w:rsid w:val="009C5424"/>
    <w:rsid w:val="009C7D93"/>
    <w:rsid w:val="009D2209"/>
    <w:rsid w:val="009D291F"/>
    <w:rsid w:val="009D5CA8"/>
    <w:rsid w:val="009E6F6A"/>
    <w:rsid w:val="009F4CDF"/>
    <w:rsid w:val="009F613F"/>
    <w:rsid w:val="009F717C"/>
    <w:rsid w:val="00A00DA1"/>
    <w:rsid w:val="00A059E2"/>
    <w:rsid w:val="00A159F3"/>
    <w:rsid w:val="00A17385"/>
    <w:rsid w:val="00A27D86"/>
    <w:rsid w:val="00A27EDA"/>
    <w:rsid w:val="00A33405"/>
    <w:rsid w:val="00A3576B"/>
    <w:rsid w:val="00A45A86"/>
    <w:rsid w:val="00A473A4"/>
    <w:rsid w:val="00A479FF"/>
    <w:rsid w:val="00A5019A"/>
    <w:rsid w:val="00A54B60"/>
    <w:rsid w:val="00A5781B"/>
    <w:rsid w:val="00A60502"/>
    <w:rsid w:val="00A6119D"/>
    <w:rsid w:val="00A62FB6"/>
    <w:rsid w:val="00A67A92"/>
    <w:rsid w:val="00A708C5"/>
    <w:rsid w:val="00A758B5"/>
    <w:rsid w:val="00A764AB"/>
    <w:rsid w:val="00A809EB"/>
    <w:rsid w:val="00A82999"/>
    <w:rsid w:val="00A830CF"/>
    <w:rsid w:val="00A9351D"/>
    <w:rsid w:val="00AA1371"/>
    <w:rsid w:val="00AA138C"/>
    <w:rsid w:val="00AA1EED"/>
    <w:rsid w:val="00AA292A"/>
    <w:rsid w:val="00AA5A45"/>
    <w:rsid w:val="00AB0015"/>
    <w:rsid w:val="00AB704F"/>
    <w:rsid w:val="00AD7896"/>
    <w:rsid w:val="00AE55AE"/>
    <w:rsid w:val="00AE567A"/>
    <w:rsid w:val="00AE7B5A"/>
    <w:rsid w:val="00AF39DF"/>
    <w:rsid w:val="00B00227"/>
    <w:rsid w:val="00B0544F"/>
    <w:rsid w:val="00B11C4D"/>
    <w:rsid w:val="00B11CBF"/>
    <w:rsid w:val="00B13B3A"/>
    <w:rsid w:val="00B13C17"/>
    <w:rsid w:val="00B13E41"/>
    <w:rsid w:val="00B150DC"/>
    <w:rsid w:val="00B32228"/>
    <w:rsid w:val="00B32EC8"/>
    <w:rsid w:val="00B41371"/>
    <w:rsid w:val="00B41906"/>
    <w:rsid w:val="00B43B7A"/>
    <w:rsid w:val="00B531C7"/>
    <w:rsid w:val="00B538B9"/>
    <w:rsid w:val="00B552C7"/>
    <w:rsid w:val="00B55BF8"/>
    <w:rsid w:val="00B56E71"/>
    <w:rsid w:val="00B72B93"/>
    <w:rsid w:val="00B7532D"/>
    <w:rsid w:val="00B93110"/>
    <w:rsid w:val="00B97858"/>
    <w:rsid w:val="00BA1B65"/>
    <w:rsid w:val="00BA56CC"/>
    <w:rsid w:val="00BB3022"/>
    <w:rsid w:val="00BB5085"/>
    <w:rsid w:val="00BB7824"/>
    <w:rsid w:val="00BC227E"/>
    <w:rsid w:val="00BC325E"/>
    <w:rsid w:val="00BC406C"/>
    <w:rsid w:val="00BC5100"/>
    <w:rsid w:val="00BC5285"/>
    <w:rsid w:val="00BD1053"/>
    <w:rsid w:val="00BE0F56"/>
    <w:rsid w:val="00BE14D3"/>
    <w:rsid w:val="00BE63F1"/>
    <w:rsid w:val="00BF1373"/>
    <w:rsid w:val="00BF2C90"/>
    <w:rsid w:val="00BF412D"/>
    <w:rsid w:val="00BF4496"/>
    <w:rsid w:val="00BF6F22"/>
    <w:rsid w:val="00BF704F"/>
    <w:rsid w:val="00C02273"/>
    <w:rsid w:val="00C0249C"/>
    <w:rsid w:val="00C066AE"/>
    <w:rsid w:val="00C076D0"/>
    <w:rsid w:val="00C138FA"/>
    <w:rsid w:val="00C16289"/>
    <w:rsid w:val="00C166EE"/>
    <w:rsid w:val="00C1744B"/>
    <w:rsid w:val="00C20AF2"/>
    <w:rsid w:val="00C31AD7"/>
    <w:rsid w:val="00C32E68"/>
    <w:rsid w:val="00C365E6"/>
    <w:rsid w:val="00C42A85"/>
    <w:rsid w:val="00C430AC"/>
    <w:rsid w:val="00C43273"/>
    <w:rsid w:val="00C4362F"/>
    <w:rsid w:val="00C4630D"/>
    <w:rsid w:val="00C516DE"/>
    <w:rsid w:val="00C546F3"/>
    <w:rsid w:val="00C54900"/>
    <w:rsid w:val="00C55874"/>
    <w:rsid w:val="00C61926"/>
    <w:rsid w:val="00C96CC8"/>
    <w:rsid w:val="00C97C0E"/>
    <w:rsid w:val="00C97CE8"/>
    <w:rsid w:val="00CA5BB2"/>
    <w:rsid w:val="00CB0912"/>
    <w:rsid w:val="00CB39C3"/>
    <w:rsid w:val="00CC2CF1"/>
    <w:rsid w:val="00CC60DC"/>
    <w:rsid w:val="00CD039A"/>
    <w:rsid w:val="00CD0573"/>
    <w:rsid w:val="00CD1FE5"/>
    <w:rsid w:val="00CD25FD"/>
    <w:rsid w:val="00CD5BD2"/>
    <w:rsid w:val="00CD660E"/>
    <w:rsid w:val="00CF102B"/>
    <w:rsid w:val="00CF1BE0"/>
    <w:rsid w:val="00CF2387"/>
    <w:rsid w:val="00CF53F2"/>
    <w:rsid w:val="00D04363"/>
    <w:rsid w:val="00D104C1"/>
    <w:rsid w:val="00D12625"/>
    <w:rsid w:val="00D12818"/>
    <w:rsid w:val="00D129B1"/>
    <w:rsid w:val="00D142EF"/>
    <w:rsid w:val="00D22F25"/>
    <w:rsid w:val="00D247D7"/>
    <w:rsid w:val="00D251C1"/>
    <w:rsid w:val="00D25574"/>
    <w:rsid w:val="00D31CC3"/>
    <w:rsid w:val="00D40C15"/>
    <w:rsid w:val="00D54590"/>
    <w:rsid w:val="00D624EC"/>
    <w:rsid w:val="00D63024"/>
    <w:rsid w:val="00D63606"/>
    <w:rsid w:val="00D675B8"/>
    <w:rsid w:val="00D81865"/>
    <w:rsid w:val="00D9339D"/>
    <w:rsid w:val="00DA10EB"/>
    <w:rsid w:val="00DA5766"/>
    <w:rsid w:val="00DA6881"/>
    <w:rsid w:val="00DB180E"/>
    <w:rsid w:val="00DB25EF"/>
    <w:rsid w:val="00DB3227"/>
    <w:rsid w:val="00DC7A05"/>
    <w:rsid w:val="00DD29D4"/>
    <w:rsid w:val="00DD4174"/>
    <w:rsid w:val="00DE011C"/>
    <w:rsid w:val="00DE0F03"/>
    <w:rsid w:val="00DE48C5"/>
    <w:rsid w:val="00DE6F54"/>
    <w:rsid w:val="00DE7984"/>
    <w:rsid w:val="00DF1904"/>
    <w:rsid w:val="00DF45D2"/>
    <w:rsid w:val="00DF73CF"/>
    <w:rsid w:val="00E021EA"/>
    <w:rsid w:val="00E07526"/>
    <w:rsid w:val="00E16138"/>
    <w:rsid w:val="00E23FAE"/>
    <w:rsid w:val="00E27E29"/>
    <w:rsid w:val="00E32E8A"/>
    <w:rsid w:val="00E4231A"/>
    <w:rsid w:val="00E434EF"/>
    <w:rsid w:val="00E43E93"/>
    <w:rsid w:val="00E4422F"/>
    <w:rsid w:val="00E44AC0"/>
    <w:rsid w:val="00E462F7"/>
    <w:rsid w:val="00E4743E"/>
    <w:rsid w:val="00E50F9B"/>
    <w:rsid w:val="00E51041"/>
    <w:rsid w:val="00E54940"/>
    <w:rsid w:val="00E57F2E"/>
    <w:rsid w:val="00E622BF"/>
    <w:rsid w:val="00E65866"/>
    <w:rsid w:val="00E662DA"/>
    <w:rsid w:val="00E66E2F"/>
    <w:rsid w:val="00E67792"/>
    <w:rsid w:val="00E7785A"/>
    <w:rsid w:val="00E77915"/>
    <w:rsid w:val="00E80FBC"/>
    <w:rsid w:val="00E82B53"/>
    <w:rsid w:val="00E82E3B"/>
    <w:rsid w:val="00E87726"/>
    <w:rsid w:val="00E94A4F"/>
    <w:rsid w:val="00E97080"/>
    <w:rsid w:val="00EA3F3B"/>
    <w:rsid w:val="00EA41AD"/>
    <w:rsid w:val="00EA55EE"/>
    <w:rsid w:val="00EA72DE"/>
    <w:rsid w:val="00EB2B32"/>
    <w:rsid w:val="00EB4F88"/>
    <w:rsid w:val="00EB5C59"/>
    <w:rsid w:val="00EC2CB1"/>
    <w:rsid w:val="00EC2E2E"/>
    <w:rsid w:val="00ED63F7"/>
    <w:rsid w:val="00EE01E6"/>
    <w:rsid w:val="00EE6AA3"/>
    <w:rsid w:val="00EF6230"/>
    <w:rsid w:val="00F01747"/>
    <w:rsid w:val="00F16D7E"/>
    <w:rsid w:val="00F17F7C"/>
    <w:rsid w:val="00F21A68"/>
    <w:rsid w:val="00F23106"/>
    <w:rsid w:val="00F24716"/>
    <w:rsid w:val="00F25A5E"/>
    <w:rsid w:val="00F266EB"/>
    <w:rsid w:val="00F449E1"/>
    <w:rsid w:val="00F47B9C"/>
    <w:rsid w:val="00F609C5"/>
    <w:rsid w:val="00F738F1"/>
    <w:rsid w:val="00F757E6"/>
    <w:rsid w:val="00F80331"/>
    <w:rsid w:val="00F80874"/>
    <w:rsid w:val="00F83811"/>
    <w:rsid w:val="00F84BA1"/>
    <w:rsid w:val="00F93FE0"/>
    <w:rsid w:val="00F9421D"/>
    <w:rsid w:val="00F95290"/>
    <w:rsid w:val="00FA0951"/>
    <w:rsid w:val="00FA3565"/>
    <w:rsid w:val="00FA4D5E"/>
    <w:rsid w:val="00FB2029"/>
    <w:rsid w:val="00FB4496"/>
    <w:rsid w:val="00FB52D6"/>
    <w:rsid w:val="00FC17AF"/>
    <w:rsid w:val="00FC4BFA"/>
    <w:rsid w:val="00FC688F"/>
    <w:rsid w:val="00FD58F4"/>
    <w:rsid w:val="00FD5B56"/>
    <w:rsid w:val="00FD6657"/>
    <w:rsid w:val="00FE5976"/>
    <w:rsid w:val="00FF1AB6"/>
    <w:rsid w:val="00FF2F2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198E2"/>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Vnbnnidung">
    <w:name w:val="Văn bản nội dung_"/>
    <w:link w:val="Vnbnnidung0"/>
    <w:uiPriority w:val="99"/>
    <w:locked/>
    <w:rsid w:val="00A62FB6"/>
    <w:rPr>
      <w:rFonts w:ascii="Times New Roman" w:hAnsi="Times New Roman" w:cs="Times New Roman"/>
      <w:sz w:val="26"/>
      <w:szCs w:val="26"/>
    </w:rPr>
  </w:style>
  <w:style w:type="paragraph" w:customStyle="1" w:styleId="Vnbnnidung0">
    <w:name w:val="Văn bản nội dung"/>
    <w:basedOn w:val="Normal"/>
    <w:link w:val="Vnbnnidung"/>
    <w:uiPriority w:val="99"/>
    <w:rsid w:val="00A62FB6"/>
    <w:pPr>
      <w:widowControl w:val="0"/>
      <w:spacing w:after="80" w:line="259" w:lineRule="auto"/>
      <w:ind w:firstLine="400"/>
    </w:pPr>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6395">
      <w:bodyDiv w:val="1"/>
      <w:marLeft w:val="0"/>
      <w:marRight w:val="0"/>
      <w:marTop w:val="0"/>
      <w:marBottom w:val="0"/>
      <w:divBdr>
        <w:top w:val="none" w:sz="0" w:space="0" w:color="auto"/>
        <w:left w:val="none" w:sz="0" w:space="0" w:color="auto"/>
        <w:bottom w:val="none" w:sz="0" w:space="0" w:color="auto"/>
        <w:right w:val="none" w:sz="0" w:space="0" w:color="auto"/>
      </w:divBdr>
    </w:div>
    <w:div w:id="105391319">
      <w:bodyDiv w:val="1"/>
      <w:marLeft w:val="0"/>
      <w:marRight w:val="0"/>
      <w:marTop w:val="0"/>
      <w:marBottom w:val="0"/>
      <w:divBdr>
        <w:top w:val="none" w:sz="0" w:space="0" w:color="auto"/>
        <w:left w:val="none" w:sz="0" w:space="0" w:color="auto"/>
        <w:bottom w:val="none" w:sz="0" w:space="0" w:color="auto"/>
        <w:right w:val="none" w:sz="0" w:space="0" w:color="auto"/>
      </w:divBdr>
    </w:div>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182013485">
      <w:bodyDiv w:val="1"/>
      <w:marLeft w:val="0"/>
      <w:marRight w:val="0"/>
      <w:marTop w:val="0"/>
      <w:marBottom w:val="0"/>
      <w:divBdr>
        <w:top w:val="none" w:sz="0" w:space="0" w:color="auto"/>
        <w:left w:val="none" w:sz="0" w:space="0" w:color="auto"/>
        <w:bottom w:val="none" w:sz="0" w:space="0" w:color="auto"/>
        <w:right w:val="none" w:sz="0" w:space="0" w:color="auto"/>
      </w:divBdr>
    </w:div>
    <w:div w:id="198054708">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2387423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282813635">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374934920">
      <w:bodyDiv w:val="1"/>
      <w:marLeft w:val="0"/>
      <w:marRight w:val="0"/>
      <w:marTop w:val="0"/>
      <w:marBottom w:val="0"/>
      <w:divBdr>
        <w:top w:val="none" w:sz="0" w:space="0" w:color="auto"/>
        <w:left w:val="none" w:sz="0" w:space="0" w:color="auto"/>
        <w:bottom w:val="none" w:sz="0" w:space="0" w:color="auto"/>
        <w:right w:val="none" w:sz="0" w:space="0" w:color="auto"/>
      </w:divBdr>
    </w:div>
    <w:div w:id="429929650">
      <w:bodyDiv w:val="1"/>
      <w:marLeft w:val="0"/>
      <w:marRight w:val="0"/>
      <w:marTop w:val="0"/>
      <w:marBottom w:val="0"/>
      <w:divBdr>
        <w:top w:val="none" w:sz="0" w:space="0" w:color="auto"/>
        <w:left w:val="none" w:sz="0" w:space="0" w:color="auto"/>
        <w:bottom w:val="none" w:sz="0" w:space="0" w:color="auto"/>
        <w:right w:val="none" w:sz="0" w:space="0" w:color="auto"/>
      </w:divBdr>
    </w:div>
    <w:div w:id="462650639">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601955767">
      <w:bodyDiv w:val="1"/>
      <w:marLeft w:val="0"/>
      <w:marRight w:val="0"/>
      <w:marTop w:val="0"/>
      <w:marBottom w:val="0"/>
      <w:divBdr>
        <w:top w:val="none" w:sz="0" w:space="0" w:color="auto"/>
        <w:left w:val="none" w:sz="0" w:space="0" w:color="auto"/>
        <w:bottom w:val="none" w:sz="0" w:space="0" w:color="auto"/>
        <w:right w:val="none" w:sz="0" w:space="0" w:color="auto"/>
      </w:divBdr>
    </w:div>
    <w:div w:id="613748558">
      <w:bodyDiv w:val="1"/>
      <w:marLeft w:val="0"/>
      <w:marRight w:val="0"/>
      <w:marTop w:val="0"/>
      <w:marBottom w:val="0"/>
      <w:divBdr>
        <w:top w:val="none" w:sz="0" w:space="0" w:color="auto"/>
        <w:left w:val="none" w:sz="0" w:space="0" w:color="auto"/>
        <w:bottom w:val="none" w:sz="0" w:space="0" w:color="auto"/>
        <w:right w:val="none" w:sz="0" w:space="0" w:color="auto"/>
      </w:divBdr>
    </w:div>
    <w:div w:id="663122729">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858736437">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88704485">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1081921">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126465131">
      <w:bodyDiv w:val="1"/>
      <w:marLeft w:val="0"/>
      <w:marRight w:val="0"/>
      <w:marTop w:val="0"/>
      <w:marBottom w:val="0"/>
      <w:divBdr>
        <w:top w:val="none" w:sz="0" w:space="0" w:color="auto"/>
        <w:left w:val="none" w:sz="0" w:space="0" w:color="auto"/>
        <w:bottom w:val="none" w:sz="0" w:space="0" w:color="auto"/>
        <w:right w:val="none" w:sz="0" w:space="0" w:color="auto"/>
      </w:divBdr>
    </w:div>
    <w:div w:id="1170947332">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332416872">
      <w:bodyDiv w:val="1"/>
      <w:marLeft w:val="0"/>
      <w:marRight w:val="0"/>
      <w:marTop w:val="0"/>
      <w:marBottom w:val="0"/>
      <w:divBdr>
        <w:top w:val="none" w:sz="0" w:space="0" w:color="auto"/>
        <w:left w:val="none" w:sz="0" w:space="0" w:color="auto"/>
        <w:bottom w:val="none" w:sz="0" w:space="0" w:color="auto"/>
        <w:right w:val="none" w:sz="0" w:space="0" w:color="auto"/>
      </w:divBdr>
    </w:div>
    <w:div w:id="1405222944">
      <w:bodyDiv w:val="1"/>
      <w:marLeft w:val="0"/>
      <w:marRight w:val="0"/>
      <w:marTop w:val="0"/>
      <w:marBottom w:val="0"/>
      <w:divBdr>
        <w:top w:val="none" w:sz="0" w:space="0" w:color="auto"/>
        <w:left w:val="none" w:sz="0" w:space="0" w:color="auto"/>
        <w:bottom w:val="none" w:sz="0" w:space="0" w:color="auto"/>
        <w:right w:val="none" w:sz="0" w:space="0" w:color="auto"/>
      </w:divBdr>
    </w:div>
    <w:div w:id="1417239986">
      <w:bodyDiv w:val="1"/>
      <w:marLeft w:val="0"/>
      <w:marRight w:val="0"/>
      <w:marTop w:val="0"/>
      <w:marBottom w:val="0"/>
      <w:divBdr>
        <w:top w:val="none" w:sz="0" w:space="0" w:color="auto"/>
        <w:left w:val="none" w:sz="0" w:space="0" w:color="auto"/>
        <w:bottom w:val="none" w:sz="0" w:space="0" w:color="auto"/>
        <w:right w:val="none" w:sz="0" w:space="0" w:color="auto"/>
      </w:divBdr>
    </w:div>
    <w:div w:id="1556238042">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09508343">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6469650">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794706855">
      <w:bodyDiv w:val="1"/>
      <w:marLeft w:val="0"/>
      <w:marRight w:val="0"/>
      <w:marTop w:val="0"/>
      <w:marBottom w:val="0"/>
      <w:divBdr>
        <w:top w:val="none" w:sz="0" w:space="0" w:color="auto"/>
        <w:left w:val="none" w:sz="0" w:space="0" w:color="auto"/>
        <w:bottom w:val="none" w:sz="0" w:space="0" w:color="auto"/>
        <w:right w:val="none" w:sz="0" w:space="0" w:color="auto"/>
      </w:divBdr>
    </w:div>
    <w:div w:id="1858890213">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4370D-1167-47A7-B790-E9D9EEBC1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14</cp:revision>
  <dcterms:created xsi:type="dcterms:W3CDTF">2023-11-15T09:32:00Z</dcterms:created>
  <dcterms:modified xsi:type="dcterms:W3CDTF">2024-02-02T10:22:00Z</dcterms:modified>
</cp:coreProperties>
</file>